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64" w:rsidRDefault="00A46264" w:rsidP="00A46264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ОКАЗАНИЯ УСЛУГ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:rsidR="00A46264" w:rsidRPr="002B704E" w:rsidRDefault="00A46264" w:rsidP="00A46264">
      <w:pPr>
        <w:widowControl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>"___" _____________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46264" w:rsidRDefault="00A46264" w:rsidP="00A46264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D15" w:rsidRPr="002B704E" w:rsidRDefault="00CC1D15" w:rsidP="00CC1D15">
      <w:pPr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предпринимательства», именуемая в дальнейшем «ЗАКАЗЧИК», в лице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Веры Владимировны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2B704E">
        <w:rPr>
          <w:rFonts w:ascii="Times New Roman" w:hAnsi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CC1D15" w:rsidRPr="002B704E" w:rsidRDefault="00CC1D15" w:rsidP="00CC1D15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D15" w:rsidRPr="002B704E" w:rsidRDefault="00CC1D15" w:rsidP="00CC1D15">
      <w:pPr>
        <w:widowControl w:val="0"/>
        <w:numPr>
          <w:ilvl w:val="0"/>
          <w:numId w:val="2"/>
        </w:numPr>
        <w:suppressAutoHyphens/>
        <w:spacing w:after="0" w:line="260" w:lineRule="exact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CC1D15" w:rsidRPr="00170AB5" w:rsidRDefault="00CC1D15" w:rsidP="00CC1D1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0AB5">
        <w:rPr>
          <w:rFonts w:ascii="Times New Roman" w:hAnsi="Times New Roman"/>
          <w:sz w:val="24"/>
          <w:szCs w:val="24"/>
          <w:lang w:eastAsia="ru-RU"/>
        </w:rPr>
        <w:t>ИСПОЛНИТЕЛЬ обязуется оказать консультационные услуги субъектам малого и среднего предпринимательства по теме:</w:t>
      </w:r>
      <w:r w:rsidRPr="00CC067F">
        <w:rPr>
          <w:rFonts w:ascii="Times New Roman"/>
          <w:sz w:val="24"/>
          <w:szCs w:val="24"/>
        </w:rPr>
        <w:t xml:space="preserve"> </w:t>
      </w:r>
      <w:r w:rsidRPr="001C2119">
        <w:rPr>
          <w:rFonts w:ascii="Times New Roman" w:hAnsi="Times New Roman"/>
          <w:sz w:val="24"/>
          <w:szCs w:val="24"/>
        </w:rPr>
        <w:t>оказание консультационных услуг по вопросам правового обеспечения деятельности субъекта малого и среднего предпринимательства</w:t>
      </w:r>
      <w:r>
        <w:rPr>
          <w:rFonts w:ascii="Times New Roman"/>
          <w:sz w:val="24"/>
          <w:szCs w:val="24"/>
        </w:rPr>
        <w:t xml:space="preserve"> </w:t>
      </w:r>
      <w:r w:rsidRPr="00170AB5">
        <w:rPr>
          <w:rFonts w:ascii="Times New Roman" w:hAnsi="Times New Roman"/>
          <w:sz w:val="24"/>
          <w:szCs w:val="24"/>
          <w:lang w:eastAsia="ru-RU"/>
        </w:rPr>
        <w:t>(далее по тексту: «услуги»), в соответствии с Приложением № 1 (Техническое задание), являющимся неотъемлемой частью настоящего договора, а ЗАКАЗЧИК обязуется принять услуги и оплатить их по цене и на условиях, определенных настоящим договором.</w:t>
      </w:r>
      <w:proofErr w:type="gramEnd"/>
    </w:p>
    <w:p w:rsidR="00CC1D15" w:rsidRDefault="00CC1D15" w:rsidP="00CC1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5F1493">
        <w:rPr>
          <w:rFonts w:ascii="Times New Roman" w:hAnsi="Times New Roman"/>
          <w:bCs/>
          <w:sz w:val="24"/>
          <w:szCs w:val="24"/>
          <w:lang w:eastAsia="ru-RU"/>
        </w:rPr>
        <w:t>Настоящий договор заключен</w:t>
      </w:r>
      <w:r w:rsidRPr="005F1493">
        <w:rPr>
          <w:rFonts w:ascii="Times New Roman" w:hAnsi="Times New Roman"/>
          <w:bCs/>
          <w:sz w:val="24"/>
          <w:szCs w:val="24"/>
        </w:rPr>
        <w:t xml:space="preserve"> в целях реализации мероприятия «С</w:t>
      </w:r>
      <w:r w:rsidRPr="005F1493">
        <w:rPr>
          <w:rFonts w:ascii="Times New Roman" w:hAnsi="Times New Roman"/>
          <w:color w:val="000000"/>
          <w:sz w:val="24"/>
          <w:szCs w:val="24"/>
        </w:rPr>
        <w:t>оздание и обеспечение деятельности центров поддержки предпринимательства в муниципальных образованиях Пермского края</w:t>
      </w:r>
      <w:r w:rsidRPr="005F1493">
        <w:rPr>
          <w:rFonts w:ascii="Times New Roman" w:hAnsi="Times New Roman"/>
          <w:bCs/>
          <w:sz w:val="24"/>
          <w:szCs w:val="24"/>
        </w:rPr>
        <w:t>»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CC1D15" w:rsidRDefault="00CC1D15" w:rsidP="00CC1D15">
      <w:pPr>
        <w:tabs>
          <w:tab w:val="left" w:pos="12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CC1D15" w:rsidRPr="002B704E" w:rsidRDefault="00CC1D15" w:rsidP="00CC1D15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D15" w:rsidRPr="002B704E" w:rsidRDefault="00CC1D15" w:rsidP="00CC1D15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2. ЦЕНА ДОГОВОРА И ПОРЯДОК РАСЧЕТОВ</w:t>
      </w:r>
    </w:p>
    <w:p w:rsidR="00CC1D15" w:rsidRDefault="00CC1D15" w:rsidP="00CC1D15">
      <w:pPr>
        <w:spacing w:after="0" w:line="26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1C2119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Цена договора формируется</w:t>
      </w:r>
      <w:r w:rsidRPr="001C2119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исходя из объе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м</w:t>
      </w:r>
      <w:r w:rsidRPr="001C2119">
        <w:rPr>
          <w:rFonts w:ascii="Times New Roman" w:hAnsi="Times New Roman"/>
          <w:color w:val="000000"/>
          <w:sz w:val="24"/>
          <w:szCs w:val="24"/>
          <w:lang w:val="x-none" w:eastAsia="x-none"/>
        </w:rPr>
        <w:t>а оказанных услуг в соответствии с Техническим заданием</w:t>
      </w:r>
      <w:r w:rsidRPr="001C2119">
        <w:rPr>
          <w:rFonts w:ascii="Times New Roman" w:hAnsi="Times New Roman"/>
          <w:color w:val="000000"/>
          <w:sz w:val="24"/>
          <w:szCs w:val="24"/>
          <w:lang w:eastAsia="x-none"/>
        </w:rPr>
        <w:t>, представленным в Приложении 1 к настоящему договору.</w:t>
      </w:r>
    </w:p>
    <w:p w:rsidR="00CC1D15" w:rsidRDefault="00CC1D15" w:rsidP="00CC1D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 xml:space="preserve">. Общая (предельная) стоимость услуг по настоящему договору не может превышать 100 000 (сто тысяч) рублей, определяется общим количеством оказанных услуг за период со дня заключения настоящего Договора по </w:t>
      </w:r>
      <w:r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>.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B18">
        <w:rPr>
          <w:rFonts w:ascii="Times New Roman" w:hAnsi="Times New Roman"/>
          <w:bCs/>
          <w:sz w:val="24"/>
          <w:szCs w:val="24"/>
          <w:lang w:eastAsia="ru-RU"/>
        </w:rPr>
        <w:t xml:space="preserve"> г. включительно.</w:t>
      </w:r>
    </w:p>
    <w:p w:rsidR="00CC1D15" w:rsidRPr="00170121" w:rsidRDefault="00CC1D15" w:rsidP="00CC1D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2.3. 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eastAsia="ru-RU"/>
        </w:rPr>
        <w:t>28.02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 xml:space="preserve"> услуги оказываются безвозмездно согласно количеству, указанному в заявке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конкурсном отборе</w:t>
      </w:r>
      <w:r w:rsidRPr="00170121">
        <w:rPr>
          <w:rFonts w:ascii="Times New Roman" w:hAnsi="Times New Roman"/>
          <w:sz w:val="24"/>
          <w:szCs w:val="24"/>
        </w:rPr>
        <w:t>.</w:t>
      </w:r>
    </w:p>
    <w:p w:rsidR="00CC1D15" w:rsidRDefault="00CC1D15" w:rsidP="00CC1D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0121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70121">
        <w:rPr>
          <w:rFonts w:ascii="Times New Roman" w:hAnsi="Times New Roman"/>
          <w:bCs/>
          <w:sz w:val="24"/>
          <w:szCs w:val="24"/>
          <w:lang w:eastAsia="ru-RU"/>
        </w:rPr>
        <w:t>. Оплата производится  после подписания актов сдачи-приемки оказанных услуг за соответствующий месяц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C1D15" w:rsidRPr="002B704E" w:rsidRDefault="00CC1D15" w:rsidP="00CC1D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Стоимость договора включает в </w:t>
      </w:r>
      <w:r w:rsidRPr="002B704E">
        <w:rPr>
          <w:rFonts w:ascii="Times New Roman" w:hAnsi="Times New Roman"/>
          <w:bCs/>
          <w:sz w:val="24"/>
          <w:szCs w:val="24"/>
          <w:lang w:eastAsia="ru-RU"/>
        </w:rPr>
        <w:t>себя все затраты ИСПОЛНИТЕЛЯ, возникшие у него в процессе исполнения настоящего договора.</w:t>
      </w:r>
    </w:p>
    <w:p w:rsidR="00CC1D15" w:rsidRPr="002B704E" w:rsidRDefault="00CC1D15" w:rsidP="00CC1D15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D15" w:rsidRPr="002B704E" w:rsidRDefault="00CC1D15" w:rsidP="00CC1D15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:rsidR="00CC1D15" w:rsidRPr="002B704E" w:rsidRDefault="00CC1D15" w:rsidP="00CC1D15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3.1. Сдача-приемка оказанных услуг оформляется ежемесячно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Актом сдачи-приемки оказанных услуг за соответствующий месяц, подписываемым </w:t>
      </w:r>
      <w:r>
        <w:rPr>
          <w:rFonts w:ascii="Times New Roman" w:hAnsi="Times New Roman"/>
          <w:sz w:val="24"/>
          <w:szCs w:val="24"/>
          <w:lang w:eastAsia="ru-RU"/>
        </w:rPr>
        <w:t xml:space="preserve">обеими </w:t>
      </w:r>
      <w:r w:rsidRPr="002B704E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:rsidR="00A46264" w:rsidRPr="002B704E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3.2. ИСПОЛНИТЕЛЬ после оказания </w:t>
      </w:r>
      <w:r w:rsidRPr="00C139BB">
        <w:rPr>
          <w:rFonts w:ascii="Times New Roman" w:hAnsi="Times New Roman"/>
          <w:sz w:val="24"/>
          <w:szCs w:val="24"/>
        </w:rPr>
        <w:t>консультационных</w:t>
      </w:r>
      <w:r w:rsidRPr="002B704E">
        <w:rPr>
          <w:rFonts w:ascii="Times New Roman" w:hAnsi="Times New Roman"/>
          <w:sz w:val="24"/>
          <w:szCs w:val="24"/>
        </w:rPr>
        <w:t xml:space="preserve"> услуг направляет З</w:t>
      </w:r>
      <w:r>
        <w:rPr>
          <w:rFonts w:ascii="Times New Roman" w:hAnsi="Times New Roman"/>
          <w:sz w:val="24"/>
          <w:szCs w:val="24"/>
        </w:rPr>
        <w:t>АКАЗЧИКУ</w:t>
      </w:r>
      <w:r w:rsidRPr="002B704E">
        <w:rPr>
          <w:rFonts w:ascii="Times New Roman" w:hAnsi="Times New Roman"/>
          <w:sz w:val="24"/>
          <w:szCs w:val="24"/>
        </w:rPr>
        <w:t>:</w:t>
      </w:r>
    </w:p>
    <w:p w:rsidR="00A46264" w:rsidRPr="002B704E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04E">
        <w:rPr>
          <w:rFonts w:ascii="Times New Roman" w:hAnsi="Times New Roman"/>
          <w:sz w:val="24"/>
          <w:szCs w:val="24"/>
        </w:rPr>
        <w:t>акт сдачи-приемки оказанных услуг за соответствующий месяц;</w:t>
      </w:r>
    </w:p>
    <w:p w:rsidR="00A46264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- реестр обращений заявителей в электронно</w:t>
      </w:r>
      <w:r>
        <w:rPr>
          <w:rFonts w:ascii="Times New Roman" w:hAnsi="Times New Roman"/>
          <w:sz w:val="24"/>
          <w:szCs w:val="24"/>
        </w:rPr>
        <w:t>м и письменном виде, подписанный</w:t>
      </w:r>
      <w:r w:rsidRPr="002B704E">
        <w:rPr>
          <w:rFonts w:ascii="Times New Roman" w:hAnsi="Times New Roman"/>
          <w:sz w:val="24"/>
          <w:szCs w:val="24"/>
        </w:rPr>
        <w:t xml:space="preserve"> руководителем ИСПОЛНИТЕЛЯ, за соответствующий месяц (в реестре должно быть указано не менее </w:t>
      </w:r>
      <w:r>
        <w:rPr>
          <w:rFonts w:ascii="Times New Roman" w:hAnsi="Times New Roman"/>
          <w:sz w:val="24"/>
          <w:szCs w:val="24"/>
        </w:rPr>
        <w:t>10</w:t>
      </w:r>
      <w:r w:rsidRPr="002B704E">
        <w:rPr>
          <w:rFonts w:ascii="Times New Roman" w:hAnsi="Times New Roman"/>
          <w:sz w:val="24"/>
          <w:szCs w:val="24"/>
        </w:rPr>
        <w:t xml:space="preserve">0% заявителей с данными ИНН, в противном случае остальная </w:t>
      </w:r>
      <w:proofErr w:type="gramStart"/>
      <w:r w:rsidRPr="002B704E">
        <w:rPr>
          <w:rFonts w:ascii="Times New Roman" w:hAnsi="Times New Roman"/>
          <w:sz w:val="24"/>
          <w:szCs w:val="24"/>
        </w:rPr>
        <w:t>часть проконсультированных заявителей не принимается и</w:t>
      </w:r>
      <w:proofErr w:type="gramEnd"/>
      <w:r w:rsidRPr="002B704E">
        <w:rPr>
          <w:rFonts w:ascii="Times New Roman" w:hAnsi="Times New Roman"/>
          <w:sz w:val="24"/>
          <w:szCs w:val="24"/>
        </w:rPr>
        <w:t xml:space="preserve"> не оплачивается) по форме согласно Приложению 2 к данному договору;</w:t>
      </w:r>
    </w:p>
    <w:p w:rsidR="00A46264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документы, указанные в Техническом задании.  </w:t>
      </w:r>
    </w:p>
    <w:p w:rsidR="00A46264" w:rsidRPr="002B704E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>3.3.  З</w:t>
      </w:r>
      <w:r>
        <w:rPr>
          <w:rFonts w:ascii="Times New Roman" w:hAnsi="Times New Roman"/>
          <w:sz w:val="24"/>
          <w:szCs w:val="24"/>
        </w:rPr>
        <w:t>АКАЗЧИК</w:t>
      </w:r>
      <w:r w:rsidRPr="002B704E">
        <w:rPr>
          <w:rFonts w:ascii="Times New Roman" w:hAnsi="Times New Roman"/>
          <w:sz w:val="24"/>
          <w:szCs w:val="24"/>
        </w:rPr>
        <w:t xml:space="preserve"> в течение 5 (Пяти) рабочих дней с момента получения от </w:t>
      </w:r>
      <w:r w:rsidRPr="002B704E">
        <w:rPr>
          <w:rFonts w:ascii="Times New Roman" w:hAnsi="Times New Roman"/>
          <w:sz w:val="24"/>
          <w:szCs w:val="24"/>
        </w:rPr>
        <w:lastRenderedPageBreak/>
        <w:t>ИСПОЛНИТЕЛЯ Акт</w:t>
      </w:r>
      <w:r>
        <w:rPr>
          <w:rFonts w:ascii="Times New Roman" w:hAnsi="Times New Roman"/>
          <w:sz w:val="24"/>
          <w:szCs w:val="24"/>
        </w:rPr>
        <w:t>а сдачи-приемки оказанных услуг</w:t>
      </w:r>
      <w:r w:rsidRPr="002B704E">
        <w:rPr>
          <w:rFonts w:ascii="Times New Roman" w:hAnsi="Times New Roman"/>
          <w:sz w:val="24"/>
          <w:szCs w:val="24"/>
        </w:rPr>
        <w:t>, обязан подписать последний или возвратить его И</w:t>
      </w:r>
      <w:r>
        <w:rPr>
          <w:rFonts w:ascii="Times New Roman" w:hAnsi="Times New Roman"/>
          <w:sz w:val="24"/>
          <w:szCs w:val="24"/>
        </w:rPr>
        <w:t>СПОЛНИТЕЛЮ</w:t>
      </w:r>
      <w:r w:rsidRPr="002B704E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:rsidR="00A46264" w:rsidRPr="002B704E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</w:rPr>
        <w:t xml:space="preserve">3.4. В случае мотивированного отказа ЗАКАЗЧИКА от приемки услуг </w:t>
      </w:r>
      <w:r>
        <w:rPr>
          <w:rFonts w:ascii="Times New Roman" w:hAnsi="Times New Roman"/>
          <w:sz w:val="24"/>
          <w:szCs w:val="24"/>
        </w:rPr>
        <w:t>СТОРОНЫ</w:t>
      </w:r>
      <w:r w:rsidRPr="002B704E">
        <w:rPr>
          <w:rFonts w:ascii="Times New Roman" w:hAnsi="Times New Roman"/>
          <w:sz w:val="24"/>
          <w:szCs w:val="24"/>
        </w:rPr>
        <w:t xml:space="preserve">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ИСПОЛНИТЕЛЕМ услуг, подлежащих оплате. Стоимость о</w:t>
      </w:r>
      <w:r>
        <w:rPr>
          <w:rFonts w:ascii="Times New Roman" w:hAnsi="Times New Roman"/>
          <w:sz w:val="24"/>
          <w:szCs w:val="24"/>
        </w:rPr>
        <w:t>казанных услуг, согласованная СТОРОНАМИ</w:t>
      </w:r>
      <w:r w:rsidRPr="002B704E">
        <w:rPr>
          <w:rFonts w:ascii="Times New Roman" w:hAnsi="Times New Roman"/>
          <w:sz w:val="24"/>
          <w:szCs w:val="24"/>
        </w:rPr>
        <w:t xml:space="preserve"> в подписанном Акте сдачи-приемки оказанных услуг, является основанием для проведения между </w:t>
      </w:r>
      <w:r>
        <w:rPr>
          <w:rFonts w:ascii="Times New Roman" w:hAnsi="Times New Roman"/>
          <w:sz w:val="24"/>
          <w:szCs w:val="24"/>
        </w:rPr>
        <w:t>СТОРОНАМИ</w:t>
      </w:r>
      <w:r w:rsidRPr="002B704E">
        <w:rPr>
          <w:rFonts w:ascii="Times New Roman" w:hAnsi="Times New Roman"/>
          <w:sz w:val="24"/>
          <w:szCs w:val="24"/>
        </w:rPr>
        <w:t xml:space="preserve"> взаиморасчетов.</w:t>
      </w:r>
    </w:p>
    <w:p w:rsidR="00A46264" w:rsidRPr="002B704E" w:rsidRDefault="00A46264" w:rsidP="00A4626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</w:rPr>
        <w:br/>
      </w:r>
      <w:r w:rsidRPr="002B704E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A46264" w:rsidRPr="00AE0DEA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ИСПОЛНИТЕЛЕМ сроков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оказания услуг </w:t>
      </w:r>
      <w:r w:rsidRPr="00C52B18">
        <w:rPr>
          <w:rFonts w:ascii="Times New Roman" w:hAnsi="Times New Roman"/>
          <w:sz w:val="24"/>
          <w:szCs w:val="24"/>
          <w:lang w:eastAsia="ru-RU"/>
        </w:rPr>
        <w:t>(</w:t>
      </w:r>
      <w:r w:rsidRPr="00C52B18">
        <w:rPr>
          <w:rFonts w:ascii="Times New Roman" w:hAnsi="Times New Roman"/>
          <w:sz w:val="24"/>
          <w:szCs w:val="24"/>
        </w:rPr>
        <w:t>срок подготовки ответа на вопрос составляет не более 12 часов с момента получения вопроса по электронной почте)</w:t>
      </w:r>
      <w:r w:rsidRPr="00C52B18">
        <w:rPr>
          <w:rFonts w:ascii="Times New Roman" w:hAnsi="Times New Roman"/>
          <w:sz w:val="24"/>
          <w:szCs w:val="24"/>
          <w:lang w:eastAsia="ru-RU"/>
        </w:rPr>
        <w:t>, указанных в п. 1 технического задания (Приложение 1), более чем на 5 часов ЗАКАЗЧИК вправе потребовать уплаты штрафа в размере 3 000 (трех тысяч) рублей. В случае нарушения сроков оказания услуг более трех раз независимо от  длительности просроченного времени на ответ ЗАКАЗЧИК вправе расторгнуть договор в одностороннем порядке.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DEA">
        <w:rPr>
          <w:rFonts w:ascii="Times New Roman" w:hAnsi="Times New Roman"/>
          <w:sz w:val="24"/>
          <w:szCs w:val="24"/>
          <w:lang w:eastAsia="ru-RU"/>
        </w:rPr>
        <w:t>4.2. В случае повторного нарушения ИСПОЛНИТЕЛЕМ обязанности ответа по телефону, предусмотренной п. 2 технического задания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0DEA">
        <w:rPr>
          <w:rFonts w:ascii="Times New Roman" w:hAnsi="Times New Roman"/>
          <w:sz w:val="24"/>
          <w:szCs w:val="24"/>
          <w:lang w:eastAsia="ru-RU"/>
        </w:rPr>
        <w:t>риложение 1) ЗАКАЗЧИК вправе требовать уплаты штрафа за каждый случай в размере 2 000 (двух тысяч) рублей.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Федерации. 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B704E">
        <w:rPr>
          <w:rFonts w:ascii="Times New Roman" w:hAnsi="Times New Roman"/>
          <w:sz w:val="24"/>
          <w:szCs w:val="24"/>
          <w:lang w:eastAsia="ru-RU"/>
        </w:rPr>
        <w:t>. Уплата штрафа не освобождает СТОРОНЫ от исполнения обязательств по настоящему договору в натуре.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B704E">
        <w:rPr>
          <w:rFonts w:ascii="Times New Roman" w:hAnsi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</w:t>
      </w:r>
      <w:r>
        <w:rPr>
          <w:rFonts w:ascii="Times New Roman" w:hAnsi="Times New Roman"/>
          <w:sz w:val="24"/>
          <w:szCs w:val="24"/>
          <w:lang w:eastAsia="ru-RU"/>
        </w:rPr>
        <w:t>СТОРОН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и которые СТОРОНЫ не могли ни предвидеть, ни избежать при обычной степени заботливости и осмотрительности.</w:t>
      </w:r>
      <w:proofErr w:type="gramEnd"/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>. СТОРОНА освобождается от ответственности за частичное или полное неисполнение обязательств по настоящему договору, если докажет, что это произошло по вине другой С</w:t>
      </w:r>
      <w:r>
        <w:rPr>
          <w:rFonts w:ascii="Times New Roman" w:hAnsi="Times New Roman"/>
          <w:sz w:val="24"/>
          <w:szCs w:val="24"/>
          <w:lang w:eastAsia="ru-RU"/>
        </w:rPr>
        <w:t>ТОРОНЫ</w:t>
      </w:r>
      <w:r w:rsidRPr="002B704E">
        <w:rPr>
          <w:rFonts w:ascii="Times New Roman" w:hAnsi="Times New Roman"/>
          <w:sz w:val="24"/>
          <w:szCs w:val="24"/>
          <w:lang w:eastAsia="ru-RU"/>
        </w:rPr>
        <w:t>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5.2. Требования, предъявляемые СТОРОНАМИ друг другу, должны быть удовлетворены в 15-дневный срок, если настоящим договором, законом или самим требованием не установлен более длительный срок.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 СРОК ДЕЙСТВИЯ ДОГОВОРА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со дня подписания обеими СТОРОНАМИ и действует </w:t>
      </w:r>
      <w:r>
        <w:rPr>
          <w:rFonts w:ascii="Times New Roman" w:hAnsi="Times New Roman"/>
          <w:sz w:val="24"/>
          <w:szCs w:val="24"/>
          <w:lang w:eastAsia="ru-RU"/>
        </w:rPr>
        <w:t>до 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6.2. Досрочное расторжение настоящего договора осуществляется по соглашению СТОРОН, а при отсутствии такого соглашения – в судебном порядке.</w:t>
      </w:r>
    </w:p>
    <w:p w:rsidR="00A46264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numPr>
          <w:ilvl w:val="0"/>
          <w:numId w:val="3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:rsidR="00A46264" w:rsidRPr="00222B11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B11">
        <w:rPr>
          <w:rFonts w:ascii="Times New Roman" w:hAnsi="Times New Roman"/>
          <w:sz w:val="24"/>
          <w:szCs w:val="24"/>
          <w:lang w:eastAsia="ru-RU"/>
        </w:rPr>
        <w:lastRenderedPageBreak/>
        <w:t>7.1.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по одному для каждой из СТОРОН. Оба экземпляра имеют одинаковую юридическую силу. Настоящий договор имеет приложения, являющ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B704E">
        <w:rPr>
          <w:rFonts w:ascii="Times New Roman" w:hAnsi="Times New Roman"/>
          <w:sz w:val="24"/>
          <w:szCs w:val="24"/>
          <w:lang w:eastAsia="ru-RU"/>
        </w:rPr>
        <w:t>еся его неотъемлемой частью:</w:t>
      </w:r>
    </w:p>
    <w:p w:rsidR="00A46264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- Пр</w:t>
      </w:r>
      <w:r>
        <w:rPr>
          <w:rFonts w:ascii="Times New Roman" w:hAnsi="Times New Roman"/>
          <w:sz w:val="24"/>
          <w:szCs w:val="24"/>
          <w:lang w:eastAsia="ru-RU"/>
        </w:rPr>
        <w:t>иложение 1: Техническое задание,</w:t>
      </w:r>
    </w:p>
    <w:p w:rsidR="00A46264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Приложение 2: Реестр.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7.3. Все изменения,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numPr>
          <w:ilvl w:val="0"/>
          <w:numId w:val="3"/>
        </w:numPr>
        <w:suppressAutoHyphens/>
        <w:spacing w:after="0" w:line="260" w:lineRule="exact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A46264" w:rsidRPr="00AE7E9C" w:rsidRDefault="00A46264" w:rsidP="00A46264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E9C">
        <w:rPr>
          <w:rFonts w:ascii="Times New Roman" w:hAnsi="Times New Roman"/>
          <w:sz w:val="24"/>
          <w:szCs w:val="24"/>
          <w:lang w:eastAsia="ru-RU"/>
        </w:rPr>
        <w:t xml:space="preserve">8.1. ЗАКАЗЧИК: Некоммерческая организация «Пермский фонд развития предпринимательства» Адрес: 614000, г. Пермь, ул. Монастырская, 12, оф. 22, 24 ИНН/КПП 5902989906/590201001, </w:t>
      </w:r>
      <w:r w:rsidRPr="00AE7E9C">
        <w:rPr>
          <w:rFonts w:ascii="Times New Roman" w:hAnsi="Times New Roman"/>
          <w:sz w:val="24"/>
          <w:szCs w:val="24"/>
        </w:rPr>
        <w:t>ОГРН  1125900002953,  ОКПО 12043397,</w:t>
      </w:r>
      <w:r w:rsidRPr="00AE7E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7E9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E7E9C">
        <w:rPr>
          <w:rFonts w:ascii="Times New Roman" w:hAnsi="Times New Roman"/>
          <w:sz w:val="24"/>
          <w:szCs w:val="24"/>
          <w:lang w:eastAsia="ru-RU"/>
        </w:rPr>
        <w:t>/с 40703810749770000383 в Западно-Уральском банке ПАО «Сбербанк России» г. Пермь, БИК 045773603, к/с 30101810900000000603, ОГРН 1125900002953</w:t>
      </w:r>
    </w:p>
    <w:p w:rsidR="00A46264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8.2. ИСПОЛНИТЕЛЬ: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6264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spacing w:after="0" w:line="26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:rsidR="00A46264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  /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 </w:t>
      </w:r>
    </w:p>
    <w:p w:rsidR="00A46264" w:rsidRDefault="00A46264" w:rsidP="00A46264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  <w:sectPr w:rsidR="00A46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264" w:rsidRPr="002B704E" w:rsidRDefault="00A46264" w:rsidP="00A46264">
      <w:pPr>
        <w:widowControl w:val="0"/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46264" w:rsidRPr="002B704E" w:rsidRDefault="00A46264" w:rsidP="00A46264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A46264" w:rsidRPr="002B704E" w:rsidRDefault="00A46264" w:rsidP="00A46264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46264" w:rsidRPr="002B704E" w:rsidRDefault="00A46264" w:rsidP="00A46264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A46264" w:rsidRPr="002B704E" w:rsidRDefault="00A46264" w:rsidP="00A46264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704E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2126"/>
        <w:gridCol w:w="3543"/>
        <w:gridCol w:w="3402"/>
        <w:gridCol w:w="1418"/>
      </w:tblGrid>
      <w:tr w:rsidR="00A46264" w:rsidRPr="002B704E" w:rsidTr="005B3123">
        <w:trPr>
          <w:trHeight w:val="59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Требования к услуге</w:t>
            </w:r>
          </w:p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(результаты работы)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Отчётность о результатах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Сумма за 1 услугу</w:t>
            </w:r>
            <w:r w:rsidR="00E4023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A46264">
            <w:pPr>
              <w:numPr>
                <w:ilvl w:val="0"/>
                <w:numId w:val="4"/>
              </w:numPr>
              <w:spacing w:after="0" w:line="260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(далее – СМСП) в письменном виде.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CC1D1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 w:rsidR="00E40239">
              <w:rPr>
                <w:rFonts w:ascii="Times New Roman" w:hAnsi="Times New Roman"/>
                <w:sz w:val="24"/>
                <w:szCs w:val="24"/>
              </w:rPr>
              <w:t>2</w:t>
            </w:r>
            <w:r w:rsidR="00CC1D15">
              <w:rPr>
                <w:rFonts w:ascii="Times New Roman" w:hAnsi="Times New Roman"/>
                <w:sz w:val="24"/>
                <w:szCs w:val="24"/>
              </w:rPr>
              <w:t>8</w:t>
            </w:r>
            <w:r w:rsidR="00E40239">
              <w:rPr>
                <w:rFonts w:ascii="Times New Roman" w:hAnsi="Times New Roman"/>
                <w:sz w:val="24"/>
                <w:szCs w:val="24"/>
              </w:rPr>
              <w:t>.</w:t>
            </w:r>
            <w:r w:rsidR="00CC1D15">
              <w:rPr>
                <w:rFonts w:ascii="Times New Roman" w:hAnsi="Times New Roman"/>
                <w:sz w:val="24"/>
                <w:szCs w:val="24"/>
              </w:rPr>
              <w:t>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2.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 w:rsidR="00CC1D15"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получает вопрос от специалиста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-центра по адресу электрон</w:t>
            </w:r>
            <w:r>
              <w:rPr>
                <w:rFonts w:ascii="Times New Roman" w:hAnsi="Times New Roman"/>
                <w:sz w:val="24"/>
                <w:szCs w:val="24"/>
              </w:rPr>
              <w:t>ной почты, указанному в заявке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. Срок подготовки и направления ответа на вопрос составляет не более 12 часов с момента получения вопроса по электронной почте.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направляет ответ на вопрос непосредственно на адрес заявителя-СМСП и специалисту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-центра, от которого был получен вопрос.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2B704E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Все вопросы и ответы фиксируются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, в том числе дата, время, содержание вопроса и ответа. </w:t>
            </w:r>
          </w:p>
          <w:p w:rsidR="00A46264" w:rsidRPr="002B704E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6264" w:rsidRPr="002B704E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ИСПОЛНИТЕЛЬ предоставляет ЗАКАЗЧИКУ вопросы и ответы на вопросы заявителей на электронном носителе.</w:t>
            </w:r>
          </w:p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64" w:rsidRPr="002B704E" w:rsidRDefault="00A46264" w:rsidP="00E4023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500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,00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A46264">
            <w:pPr>
              <w:numPr>
                <w:ilvl w:val="0"/>
                <w:numId w:val="4"/>
              </w:numPr>
              <w:spacing w:after="0" w:line="260" w:lineRule="exact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Услуги по консультированию субъектов малого и среднего предпринимательства по телефону.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CC1D15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CC067F" w:rsidRDefault="00A46264" w:rsidP="005B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275AC5"/>
                <w:sz w:val="20"/>
                <w:szCs w:val="24"/>
                <w:lang w:val="x-none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B704E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-центра принимает звонок от заявителя-СМСП, распределяет вопрос по теме (лоту) и переводит на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согласно  номеру в рейтинге в порядке, начиная с первого номера.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отвечает на звонок не позднее пятого гудка, консультирует заявителя-СМСП.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Все звонки фиксируются и записываются специалистом </w:t>
            </w:r>
            <w:r w:rsidRPr="002712A6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E40239" w:rsidRPr="002B704E">
              <w:rPr>
                <w:rFonts w:ascii="Times New Roman" w:hAnsi="Times New Roman"/>
                <w:sz w:val="24"/>
                <w:szCs w:val="24"/>
              </w:rPr>
              <w:t xml:space="preserve">По требованию ЗАКАЗЧИКА в любом из рабочих дней </w:t>
            </w:r>
            <w:r w:rsidR="00E40239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E40239" w:rsidRPr="002B704E">
              <w:rPr>
                <w:rFonts w:ascii="Times New Roman" w:hAnsi="Times New Roman"/>
                <w:sz w:val="24"/>
                <w:szCs w:val="24"/>
              </w:rPr>
              <w:t xml:space="preserve"> вед</w:t>
            </w:r>
            <w:r w:rsidR="00E40239">
              <w:rPr>
                <w:rFonts w:ascii="Times New Roman" w:hAnsi="Times New Roman"/>
                <w:sz w:val="24"/>
                <w:szCs w:val="24"/>
              </w:rPr>
              <w:t>е</w:t>
            </w:r>
            <w:r w:rsidR="00E40239" w:rsidRPr="002B704E">
              <w:rPr>
                <w:rFonts w:ascii="Times New Roman" w:hAnsi="Times New Roman"/>
                <w:sz w:val="24"/>
                <w:szCs w:val="24"/>
              </w:rPr>
              <w:t xml:space="preserve">т персональный прием заявителей-СМСП для консультирования по адресу, указанному ЗАКАЗЧИКОМ, в том числе по всей территории Пермского края. </w:t>
            </w:r>
            <w:r w:rsidR="00E40239" w:rsidRPr="00C52B18">
              <w:rPr>
                <w:rFonts w:ascii="Times New Roman" w:hAnsi="Times New Roman"/>
                <w:sz w:val="24"/>
                <w:szCs w:val="24"/>
              </w:rPr>
              <w:t>Список СМСП для</w:t>
            </w:r>
            <w:r w:rsidR="00E40239" w:rsidRPr="002B704E">
              <w:rPr>
                <w:rFonts w:ascii="Times New Roman" w:hAnsi="Times New Roman"/>
                <w:sz w:val="24"/>
                <w:szCs w:val="24"/>
              </w:rPr>
              <w:t xml:space="preserve"> консультаций предоставляет З</w:t>
            </w:r>
            <w:r w:rsidR="00E40239"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="00E40239" w:rsidRPr="002B7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CC1D15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B70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 дня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заключения договора по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66A2B">
              <w:rPr>
                <w:rFonts w:ascii="Times New Roman" w:hAnsi="Times New Roman"/>
                <w:sz w:val="24"/>
                <w:szCs w:val="24"/>
              </w:rPr>
              <w:t xml:space="preserve">ЗАКАЗЧИК уведомляет ИСПОЛНИТЕЛЯ о дате оказания услуг. После консультирования в течение 2 рабочих дней ИСПОЛНИТЕЛЬ составляет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 xml:space="preserve"> обращений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2),</w:t>
            </w:r>
            <w:r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2B">
              <w:rPr>
                <w:rFonts w:ascii="Times New Roman" w:hAnsi="Times New Roman"/>
                <w:sz w:val="24"/>
                <w:szCs w:val="24"/>
              </w:rPr>
              <w:t>который вп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оследствии передается ЗАКАЗЧИКУ.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Обращение фиксируется ИСПОЛНИТЕЛЕМ. </w:t>
            </w:r>
          </w:p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2712A6">
              <w:rPr>
                <w:rFonts w:ascii="Times New Roman" w:hAnsi="Times New Roman"/>
                <w:sz w:val="24"/>
                <w:szCs w:val="24"/>
              </w:rPr>
              <w:t xml:space="preserve">ИСПОЛНИТЕЛЬ предоставляет ЗАКАЗЧИКУ </w:t>
            </w: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 xml:space="preserve">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2) 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печатном виде</w:t>
            </w:r>
            <w:r w:rsidRPr="00271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A46264">
              <w:rPr>
                <w:rFonts w:ascii="Times New Roman" w:hAnsi="Times New Roman"/>
                <w:sz w:val="24"/>
                <w:szCs w:val="24"/>
              </w:rPr>
              <w:t>У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>стная юридическая консультация (не менее 40 мин. и не более 2-х часов в помещении ПФРП)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A46264" w:rsidP="005B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64" w:rsidRPr="006D2120" w:rsidRDefault="00A46264" w:rsidP="005B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  <w:r w:rsidR="00E40239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A46264">
              <w:rPr>
                <w:rFonts w:ascii="Times New Roman" w:hAnsi="Times New Roman"/>
                <w:sz w:val="24"/>
                <w:szCs w:val="24"/>
              </w:rPr>
              <w:t>С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оставление письменных обращений, заявлений в государственные и муниципальные органы, организации и </w:t>
            </w:r>
            <w:r w:rsidR="00A46264">
              <w:rPr>
                <w:rFonts w:ascii="Times New Roman" w:hAnsi="Times New Roman"/>
                <w:sz w:val="24"/>
                <w:szCs w:val="24"/>
              </w:rPr>
              <w:t>т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A46264" w:rsidP="005B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64" w:rsidRPr="006D2120" w:rsidRDefault="00A46264" w:rsidP="005B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1.Копия соответствующего документа,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  <w:r w:rsidR="00E40239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A46264">
              <w:rPr>
                <w:rFonts w:ascii="Times New Roman" w:hAnsi="Times New Roman"/>
                <w:sz w:val="24"/>
                <w:szCs w:val="24"/>
              </w:rPr>
              <w:t>С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оставление претензий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A46264" w:rsidP="005B3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64" w:rsidRPr="006D2120" w:rsidRDefault="00A46264" w:rsidP="005B3123">
            <w:pPr>
              <w:pStyle w:val="Default"/>
              <w:jc w:val="center"/>
            </w:pPr>
            <w:r w:rsidRPr="006D2120">
              <w:rPr>
                <w:rFonts w:eastAsia="Arial Unicode MS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1.Копия претензии,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  <w:r w:rsidR="00E40239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pStyle w:val="Default"/>
              <w:ind w:left="5" w:firstLine="142"/>
            </w:pPr>
            <w:r>
              <w:t xml:space="preserve">3.4. </w:t>
            </w:r>
            <w:r w:rsidR="00A46264">
              <w:t>П</w:t>
            </w:r>
            <w:r w:rsidR="00A46264" w:rsidRPr="006D2120">
              <w:t>исьменная юридическая консультация с выдачей письменного заключения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A46264" w:rsidP="005B3123">
            <w:pPr>
              <w:pStyle w:val="Defaul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64" w:rsidRPr="006D2120" w:rsidRDefault="00A46264" w:rsidP="005B3123">
            <w:pPr>
              <w:pStyle w:val="Default"/>
              <w:jc w:val="center"/>
            </w:pPr>
            <w:r w:rsidRPr="006D2120">
              <w:rPr>
                <w:rFonts w:eastAsia="Arial Unicode MS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1.Копия письменного заключения,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  <w:r w:rsidR="00E40239">
              <w:rPr>
                <w:rFonts w:ascii="Times New Roman" w:eastAsia="Arial Unicode MS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41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pStyle w:val="Default"/>
              <w:ind w:left="5" w:firstLine="142"/>
            </w:pPr>
            <w:r>
              <w:t xml:space="preserve">3.5. </w:t>
            </w:r>
            <w:r w:rsidR="00A46264">
              <w:t>П</w:t>
            </w:r>
            <w:r w:rsidR="00A46264" w:rsidRPr="006D2120">
              <w:t>равовая экспертиза документов (договоров, соглашений, учредительных документов, должностных регламентов и инструкций)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 xml:space="preserve">1.Копия экспертного заключения,  с указанием </w:t>
            </w:r>
            <w:r w:rsidRPr="006D2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перечня документов,  по которым была проведена 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экспертиза и рекомендаций юриста,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D77078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A60">
              <w:rPr>
                <w:rFonts w:ascii="Times New Roman" w:hAnsi="Times New Roman"/>
                <w:sz w:val="24"/>
                <w:szCs w:val="24"/>
              </w:rPr>
              <w:t>3000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pStyle w:val="Default"/>
              <w:ind w:left="5" w:firstLine="142"/>
            </w:pPr>
            <w:r>
              <w:lastRenderedPageBreak/>
              <w:t xml:space="preserve">3.6. </w:t>
            </w:r>
            <w:r w:rsidR="00A46264">
              <w:t>Р</w:t>
            </w:r>
            <w:r w:rsidR="00A46264" w:rsidRPr="006D2120">
              <w:t>азработка проектов контрактов любой сложности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1.Копия проекта,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0B0A6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60">
              <w:rPr>
                <w:rFonts w:ascii="Times New Roman" w:hAnsi="Times New Roman"/>
                <w:sz w:val="24"/>
                <w:szCs w:val="24"/>
              </w:rPr>
              <w:t>3000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="00A46264">
              <w:rPr>
                <w:rFonts w:ascii="Times New Roman" w:hAnsi="Times New Roman"/>
                <w:sz w:val="24"/>
                <w:szCs w:val="24"/>
              </w:rPr>
              <w:t>С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оставление искового заявления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1.Копия искового заявления, 2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0B0A6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60">
              <w:rPr>
                <w:rFonts w:ascii="Times New Roman" w:hAnsi="Times New Roman"/>
                <w:sz w:val="24"/>
                <w:szCs w:val="24"/>
              </w:rPr>
              <w:t>3000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A46264" w:rsidP="00E40239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39"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2120">
              <w:rPr>
                <w:rFonts w:ascii="Times New Roman" w:hAnsi="Times New Roman"/>
                <w:sz w:val="24"/>
                <w:szCs w:val="24"/>
              </w:rPr>
              <w:t xml:space="preserve">оставление отзывов на исковое заявление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1.Копия отзыва,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0B0A6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60">
              <w:rPr>
                <w:rFonts w:ascii="Times New Roman" w:hAnsi="Times New Roman"/>
                <w:sz w:val="24"/>
                <w:szCs w:val="24"/>
              </w:rPr>
              <w:t>3000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A46264" w:rsidP="00E40239">
            <w:pPr>
              <w:pStyle w:val="Default"/>
              <w:ind w:left="5" w:firstLine="142"/>
            </w:pPr>
            <w:r>
              <w:t xml:space="preserve"> </w:t>
            </w:r>
            <w:r w:rsidR="00E40239">
              <w:t xml:space="preserve">3.9. </w:t>
            </w:r>
            <w:r>
              <w:t>В</w:t>
            </w:r>
            <w:r w:rsidRPr="006D2120">
              <w:t>ыдача юридического заключения о перспективах рассмотрения дела (вместе с проектом</w:t>
            </w:r>
            <w:r>
              <w:t xml:space="preserve"> </w:t>
            </w:r>
            <w:r w:rsidRPr="006D2120">
              <w:t>жалобы/заявления/возражений)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 xml:space="preserve">1.Копия юридического заключения </w:t>
            </w:r>
            <w:r w:rsidRPr="006D2120">
              <w:rPr>
                <w:rFonts w:ascii="Times New Roman" w:hAnsi="Times New Roman"/>
                <w:sz w:val="24"/>
                <w:szCs w:val="24"/>
              </w:rPr>
              <w:t>о перспективах рассмотрения дела, 2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 xml:space="preserve">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E4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pStyle w:val="Default"/>
              <w:ind w:left="5" w:firstLine="142"/>
            </w:pPr>
            <w:r>
              <w:t xml:space="preserve">3.10. </w:t>
            </w:r>
            <w:r w:rsidR="00A46264">
              <w:t>И</w:t>
            </w:r>
            <w:r w:rsidR="00A46264" w:rsidRPr="006D2120">
              <w:t>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 Копия жалобы, или возражения, 2. 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E4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hAnsi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6D2120" w:rsidRDefault="00E40239" w:rsidP="00E40239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3.11. </w:t>
            </w:r>
            <w:r w:rsidR="00A46264">
              <w:rPr>
                <w:rFonts w:ascii="Times New Roman" w:hAnsi="Times New Roman"/>
                <w:sz w:val="24"/>
                <w:szCs w:val="24"/>
              </w:rPr>
              <w:t>О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беспечение представления интересов субъекта малого и среднего предпринимательства в </w:t>
            </w:r>
            <w:r w:rsidR="00A46264">
              <w:rPr>
                <w:rFonts w:ascii="Times New Roman" w:hAnsi="Times New Roman"/>
                <w:sz w:val="24"/>
                <w:szCs w:val="24"/>
              </w:rPr>
              <w:t>суде</w:t>
            </w:r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 (не более 2х судебных заседаний</w:t>
            </w:r>
            <w:proofErr w:type="gramStart"/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A46264" w:rsidRPr="006D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C52B18" w:rsidRDefault="00A46264" w:rsidP="005B312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18">
              <w:rPr>
                <w:rFonts w:ascii="Times New Roman" w:eastAsia="Arial Unicode MS" w:hAnsi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1.Судебное решение (копия документа), 2.Реестр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64" w:rsidRPr="006D2120" w:rsidRDefault="00A46264" w:rsidP="00E4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46264" w:rsidRPr="002B704E" w:rsidTr="005B3123">
        <w:trPr>
          <w:trHeight w:val="88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E40239" w:rsidRDefault="00E40239" w:rsidP="00E40239">
            <w:pPr>
              <w:spacing w:after="0" w:line="260" w:lineRule="exact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  <w:r w:rsidR="00A46264" w:rsidRPr="00E40239">
              <w:rPr>
                <w:rFonts w:ascii="Times New Roman" w:eastAsia="Arial Unicode MS" w:hAnsi="Times New Roman"/>
                <w:sz w:val="24"/>
                <w:szCs w:val="24"/>
              </w:rPr>
              <w:t>видео-консультирование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2B704E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64" w:rsidRPr="0077373F" w:rsidRDefault="00A46264" w:rsidP="005B3123">
            <w:pPr>
              <w:pStyle w:val="a3"/>
              <w:spacing w:after="160" w:line="259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СМСП записывается на консультацию по телефону горячей линии, согласовывая дату и время с экспертом.</w:t>
            </w:r>
          </w:p>
          <w:p w:rsidR="00A46264" w:rsidRPr="0077373F" w:rsidRDefault="00A46264" w:rsidP="005B3123">
            <w:pPr>
              <w:pStyle w:val="a3"/>
              <w:spacing w:after="160" w:line="259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В назначенное время эксперт 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ультирует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помещении Заказчика</w:t>
            </w:r>
            <w:r w:rsidRPr="0077373F">
              <w:rPr>
                <w:rFonts w:ascii="Times New Roman" w:hAnsi="Times New Roman"/>
                <w:sz w:val="24"/>
                <w:szCs w:val="24"/>
              </w:rPr>
              <w:t>, на оборудованном Заказчиком рабочем месте, с помощью программы, представленной Заказчиком.  В то время</w:t>
            </w:r>
            <w:proofErr w:type="gramStart"/>
            <w:r w:rsidRPr="0077373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7373F">
              <w:rPr>
                <w:rFonts w:ascii="Times New Roman" w:hAnsi="Times New Roman"/>
                <w:sz w:val="24"/>
                <w:szCs w:val="24"/>
              </w:rPr>
              <w:t xml:space="preserve"> как СМСП находится на своем рабочем месте (либо дома).</w:t>
            </w:r>
          </w:p>
          <w:p w:rsidR="00A46264" w:rsidRPr="0077373F" w:rsidRDefault="00A46264" w:rsidP="005B3123">
            <w:pPr>
              <w:pStyle w:val="a3"/>
              <w:spacing w:after="160" w:line="259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373F">
              <w:rPr>
                <w:rFonts w:ascii="Times New Roman" w:hAnsi="Times New Roman"/>
                <w:sz w:val="24"/>
                <w:szCs w:val="24"/>
              </w:rPr>
              <w:t>Подтверждением оказанной услуги, является  виде</w:t>
            </w:r>
            <w:proofErr w:type="gramStart"/>
            <w:r w:rsidRPr="007737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7373F">
              <w:rPr>
                <w:rFonts w:ascii="Times New Roman" w:hAnsi="Times New Roman"/>
                <w:sz w:val="24"/>
                <w:szCs w:val="24"/>
              </w:rPr>
              <w:t xml:space="preserve"> запись консультации, которая осуществляется на оборудовании Заказчика.</w:t>
            </w:r>
          </w:p>
          <w:p w:rsidR="00A46264" w:rsidRPr="00966A2B" w:rsidRDefault="00A46264" w:rsidP="005B312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2712A6" w:rsidRDefault="00A46264" w:rsidP="005B312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Реестр по форме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6D2120">
              <w:rPr>
                <w:rFonts w:ascii="Times New Roman" w:eastAsia="Arial Unicode MS" w:hAnsi="Times New Roman"/>
                <w:sz w:val="24"/>
                <w:szCs w:val="24"/>
              </w:rPr>
              <w:t>, разработанной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64" w:rsidRPr="00D77078" w:rsidRDefault="00A46264" w:rsidP="00E4023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318">
              <w:rPr>
                <w:rFonts w:ascii="Times New Roman" w:hAnsi="Times New Roman"/>
                <w:sz w:val="24"/>
                <w:szCs w:val="24"/>
              </w:rPr>
              <w:t>1000</w:t>
            </w:r>
            <w:r w:rsidR="00E402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 xml:space="preserve">/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 /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        М.П.</w:t>
      </w:r>
    </w:p>
    <w:p w:rsidR="00A46264" w:rsidRPr="002B704E" w:rsidRDefault="00A46264" w:rsidP="00A46264">
      <w:pPr>
        <w:tabs>
          <w:tab w:val="left" w:pos="8222"/>
        </w:tabs>
        <w:spacing w:after="0"/>
        <w:rPr>
          <w:rFonts w:ascii="Times New Roman" w:hAnsi="Times New Roman"/>
          <w:sz w:val="24"/>
          <w:szCs w:val="24"/>
        </w:rPr>
      </w:pPr>
    </w:p>
    <w:p w:rsidR="00A46264" w:rsidRDefault="00A46264" w:rsidP="00A46264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6264" w:rsidRDefault="00A46264" w:rsidP="00A462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B704E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46264" w:rsidRPr="002B704E" w:rsidRDefault="00A46264" w:rsidP="00A462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к договору оказания услуг</w:t>
      </w:r>
    </w:p>
    <w:p w:rsidR="00A46264" w:rsidRPr="002B704E" w:rsidRDefault="00A46264" w:rsidP="00A462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от «___»______________201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46264" w:rsidRPr="002B704E" w:rsidRDefault="00A46264" w:rsidP="00A462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№___________________</w:t>
      </w:r>
    </w:p>
    <w:p w:rsidR="00A46264" w:rsidRPr="002B704E" w:rsidRDefault="00A46264" w:rsidP="00A46264">
      <w:pPr>
        <w:jc w:val="right"/>
      </w:pPr>
    </w:p>
    <w:p w:rsidR="00A46264" w:rsidRDefault="00A46264" w:rsidP="00A46264">
      <w:pPr>
        <w:jc w:val="center"/>
        <w:rPr>
          <w:rFonts w:ascii="Times New Roman" w:hAnsi="Times New Roman"/>
          <w:b/>
        </w:rPr>
      </w:pPr>
      <w:r w:rsidRPr="002B704E">
        <w:rPr>
          <w:rFonts w:ascii="Times New Roman" w:hAnsi="Times New Roman"/>
          <w:b/>
        </w:rPr>
        <w:t>РЕЕСТР ОБРАЩЕНИЙ ЗАЯВИТЕЛЕЙ</w:t>
      </w:r>
    </w:p>
    <w:tbl>
      <w:tblPr>
        <w:tblpPr w:leftFromText="180" w:rightFromText="180" w:vertAnchor="text" w:horzAnchor="margin" w:tblpXSpec="center" w:tblpY="72"/>
        <w:tblW w:w="13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417"/>
        <w:gridCol w:w="992"/>
        <w:gridCol w:w="993"/>
        <w:gridCol w:w="992"/>
        <w:gridCol w:w="992"/>
        <w:gridCol w:w="992"/>
        <w:gridCol w:w="796"/>
        <w:gridCol w:w="1465"/>
      </w:tblGrid>
      <w:tr w:rsidR="00A46264" w:rsidRPr="00D26BBD" w:rsidTr="005B312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64" w:rsidRPr="00D26BBD" w:rsidRDefault="00A46264" w:rsidP="005B3123">
            <w:pPr>
              <w:ind w:left="-1560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   семинара/консультации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 (населенный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Тема семинара/консультации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субъекта МСП (Ю.Л. или 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сотрудников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Вид деятельности (по ОКВЭД)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компании, проводившей семинар/консультацию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BBD">
              <w:rPr>
                <w:rFonts w:ascii="Times New Roman" w:hAnsi="Times New Roman"/>
                <w:color w:val="000000"/>
                <w:sz w:val="18"/>
                <w:szCs w:val="18"/>
              </w:rPr>
              <w:t>ФИО тренера/эксперта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BBD">
              <w:rPr>
                <w:rFonts w:ascii="Times New Roman" w:hAnsi="Times New Roman"/>
                <w:color w:val="000000"/>
                <w:sz w:val="20"/>
                <w:szCs w:val="20"/>
              </w:rPr>
              <w:t>Канал обращения (телефон, электронная почта, личная встреча) указывается в случае консультирования</w:t>
            </w:r>
          </w:p>
        </w:tc>
      </w:tr>
      <w:tr w:rsidR="00A46264" w:rsidRPr="00D26BBD" w:rsidTr="005B312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264" w:rsidRPr="00D26BBD" w:rsidRDefault="00A46264" w:rsidP="005B3123">
            <w:pPr>
              <w:ind w:left="-155" w:firstLine="15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64" w:rsidRPr="00D26BBD" w:rsidRDefault="00A46264" w:rsidP="005B3123">
            <w:pPr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6264" w:rsidRPr="002B704E" w:rsidRDefault="00A46264" w:rsidP="00A46264">
      <w:pPr>
        <w:jc w:val="center"/>
        <w:rPr>
          <w:rFonts w:ascii="Times New Roman" w:hAnsi="Times New Roman"/>
          <w:b/>
        </w:rPr>
      </w:pP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04E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ИСПОЛНИТЕЛЬ:</w:t>
      </w:r>
    </w:p>
    <w:p w:rsidR="00A46264" w:rsidRPr="002B704E" w:rsidRDefault="00A46264" w:rsidP="00A46264">
      <w:pPr>
        <w:widowControl w:val="0"/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64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>___________________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Цыпуштанова</w:t>
      </w:r>
      <w:proofErr w:type="spellEnd"/>
      <w:r w:rsidRPr="002B704E">
        <w:rPr>
          <w:rFonts w:ascii="Times New Roman" w:hAnsi="Times New Roman"/>
          <w:sz w:val="24"/>
          <w:szCs w:val="24"/>
          <w:lang w:eastAsia="ru-RU"/>
        </w:rPr>
        <w:t>/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________________________ /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2B704E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A46264" w:rsidRPr="002B704E" w:rsidRDefault="00A46264" w:rsidP="00A46264">
      <w:pPr>
        <w:widowControl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B704E">
        <w:rPr>
          <w:rFonts w:ascii="Times New Roman" w:hAnsi="Times New Roman"/>
          <w:sz w:val="24"/>
          <w:szCs w:val="24"/>
          <w:lang w:eastAsia="ru-RU"/>
        </w:rPr>
        <w:t xml:space="preserve">   М.П.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2B704E">
        <w:rPr>
          <w:rFonts w:ascii="Times New Roman" w:hAnsi="Times New Roman"/>
          <w:sz w:val="24"/>
          <w:szCs w:val="24"/>
          <w:lang w:eastAsia="ru-RU"/>
        </w:rPr>
        <w:tab/>
        <w:t xml:space="preserve">         М.П.</w:t>
      </w:r>
    </w:p>
    <w:p w:rsidR="00A46264" w:rsidRDefault="00A46264" w:rsidP="00A46264"/>
    <w:p w:rsidR="006751C7" w:rsidRDefault="006751C7"/>
    <w:sectPr w:rsidR="006751C7" w:rsidSect="00A462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8C"/>
    <w:multiLevelType w:val="multilevel"/>
    <w:tmpl w:val="191E084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7" w:hanging="1800"/>
      </w:pPr>
      <w:rPr>
        <w:rFonts w:hint="default"/>
      </w:rPr>
    </w:lvl>
  </w:abstractNum>
  <w:abstractNum w:abstractNumId="1">
    <w:nsid w:val="211D09D5"/>
    <w:multiLevelType w:val="multilevel"/>
    <w:tmpl w:val="D0945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85C6540"/>
    <w:multiLevelType w:val="hybridMultilevel"/>
    <w:tmpl w:val="331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64"/>
    <w:rsid w:val="00664DDC"/>
    <w:rsid w:val="006751C7"/>
    <w:rsid w:val="00A46264"/>
    <w:rsid w:val="00CC1D15"/>
    <w:rsid w:val="00E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64"/>
    <w:pPr>
      <w:ind w:left="720"/>
      <w:contextualSpacing/>
    </w:pPr>
  </w:style>
  <w:style w:type="paragraph" w:customStyle="1" w:styleId="Default">
    <w:name w:val="Default"/>
    <w:rsid w:val="00A4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64"/>
    <w:pPr>
      <w:ind w:left="720"/>
      <w:contextualSpacing/>
    </w:pPr>
  </w:style>
  <w:style w:type="paragraph" w:customStyle="1" w:styleId="Default">
    <w:name w:val="Default"/>
    <w:rsid w:val="00A4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2016-06-10T05:10:00Z</dcterms:created>
  <dcterms:modified xsi:type="dcterms:W3CDTF">2016-12-02T11:43:00Z</dcterms:modified>
</cp:coreProperties>
</file>